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</w:rPr>
      </w:pPr>
      <w:r w:rsidDel="00000000" w:rsidR="00000000" w:rsidRPr="00000000">
        <w:rPr>
          <w:rFonts w:ascii="Architect" w:cs="Architect" w:eastAsia="Architect" w:hAnsi="Architect"/>
          <w:rtl w:val="0"/>
        </w:rPr>
        <w:t xml:space="preserve">Name:______________________________________________    Hour:________________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smallCaps w:val="1"/>
          <w:sz w:val="36"/>
          <w:szCs w:val="36"/>
          <w:rtl w:val="0"/>
        </w:rPr>
        <w:t xml:space="preserve">Q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UESTION: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1"/>
          <w:strike w:val="0"/>
          <w:color w:val="000000"/>
          <w:sz w:val="40"/>
          <w:szCs w:val="40"/>
          <w:highlight w:val="yellow"/>
          <w:u w:val="none"/>
          <w:vertAlign w:val="baseline"/>
          <w:rtl w:val="0"/>
        </w:rPr>
        <w:t xml:space="preserve">Do you think the changes in the cafeteria food have improved the health of teenagers at </w:t>
      </w:r>
      <w:r w:rsidDel="00000000" w:rsidR="00000000" w:rsidRPr="00000000">
        <w:rPr>
          <w:rFonts w:ascii="Architect" w:cs="Architect" w:eastAsia="Architect" w:hAnsi="Architect"/>
          <w:smallCaps w:val="1"/>
          <w:sz w:val="40"/>
          <w:szCs w:val="40"/>
          <w:highlight w:val="yellow"/>
          <w:rtl w:val="0"/>
        </w:rPr>
        <w:t xml:space="preserve">Harrah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1"/>
          <w:strike w:val="0"/>
          <w:color w:val="000000"/>
          <w:sz w:val="40"/>
          <w:szCs w:val="40"/>
          <w:highlight w:val="yellow"/>
          <w:u w:val="none"/>
          <w:vertAlign w:val="baseline"/>
          <w:rtl w:val="0"/>
        </w:rPr>
        <w:t xml:space="preserve"> High School?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1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016"/>
        <w:tblGridChange w:id="0">
          <w:tblGrid>
            <w:gridCol w:w="11016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CLAIM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What is your belief about this question?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1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38"/>
        <w:gridCol w:w="4878"/>
        <w:tblGridChange w:id="0">
          <w:tblGrid>
            <w:gridCol w:w="6138"/>
            <w:gridCol w:w="4878"/>
          </w:tblGrid>
        </w:tblGridChange>
      </w:tblGrid>
      <w:tr>
        <w:trPr>
          <w:cantSplit w:val="0"/>
          <w:trHeight w:val="950.9179687499999" w:hRule="atLeast"/>
          <w:tblHeader w:val="0"/>
        </w:trPr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1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Evidence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 Give me 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Statements that support your claim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1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Reasoning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Information that connects your evidence to your claim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b05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66ff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45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Courier New"/>
  <w:font w:name="Architect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